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371">
        <w:rPr>
          <w:rFonts w:ascii="Times New Roman" w:hAnsi="Times New Roman" w:cs="Times New Roman"/>
          <w:b/>
          <w:sz w:val="24"/>
          <w:szCs w:val="24"/>
        </w:rPr>
        <w:t>Name: _________________</w:t>
      </w:r>
    </w:p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Period_________________</w:t>
      </w:r>
    </w:p>
    <w:p w:rsidR="00981FC3" w:rsidRPr="00B51371" w:rsidRDefault="00D90148" w:rsidP="00B51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Ancient China</w:t>
      </w:r>
      <w:r w:rsidR="005C3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Civilization </w:t>
      </w:r>
      <w:r w:rsidR="00B51371" w:rsidRPr="00B51371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780"/>
        <w:gridCol w:w="1716"/>
        <w:gridCol w:w="3432"/>
      </w:tblGrid>
      <w:tr w:rsidR="00B51371" w:rsidRPr="00B94DD4" w:rsidTr="00956E7E">
        <w:trPr>
          <w:trHeight w:val="251"/>
        </w:trPr>
        <w:tc>
          <w:tcPr>
            <w:tcW w:w="2088" w:type="dxa"/>
          </w:tcPr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Vocab Word</w:t>
            </w:r>
          </w:p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Rate each word using the scale below.</w:t>
            </w:r>
          </w:p>
        </w:tc>
        <w:tc>
          <w:tcPr>
            <w:tcW w:w="3780" w:type="dxa"/>
          </w:tcPr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Definition</w:t>
            </w:r>
          </w:p>
        </w:tc>
        <w:tc>
          <w:tcPr>
            <w:tcW w:w="1716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Picture</w:t>
            </w:r>
          </w:p>
        </w:tc>
        <w:tc>
          <w:tcPr>
            <w:tcW w:w="3432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Sentence</w:t>
            </w:r>
          </w:p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sentence containing the vocab word.</w:t>
            </w: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354BE7" w:rsidP="00B94DD4">
            <w:pPr>
              <w:jc w:val="center"/>
              <w:rPr>
                <w:rStyle w:val="pron"/>
              </w:rPr>
            </w:pPr>
            <w:r>
              <w:rPr>
                <w:rFonts w:ascii="Times New Roman" w:hAnsi="Times New Roman" w:cs="Times New Roman"/>
                <w:b/>
              </w:rPr>
              <w:t>Dynasty</w:t>
            </w:r>
          </w:p>
          <w:p w:rsidR="00B51371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Default="00B51371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Default="00B51371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  <w:p w:rsidR="00B51371" w:rsidRPr="001B0D7A" w:rsidRDefault="00B51371" w:rsidP="005E7CA9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</w:rPr>
            </w:pPr>
          </w:p>
        </w:tc>
      </w:tr>
      <w:tr w:rsidR="00354BE7" w:rsidRPr="00B94DD4" w:rsidTr="00956E7E">
        <w:trPr>
          <w:trHeight w:val="1344"/>
        </w:trPr>
        <w:tc>
          <w:tcPr>
            <w:tcW w:w="2088" w:type="dxa"/>
          </w:tcPr>
          <w:p w:rsidR="00354BE7" w:rsidRDefault="00354BE7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354BE7" w:rsidRPr="0030128D" w:rsidRDefault="00354BE7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28D">
              <w:rPr>
                <w:rFonts w:ascii="Times New Roman" w:hAnsi="Times New Roman" w:cs="Times New Roman"/>
                <w:b/>
              </w:rPr>
              <w:t>Emperor</w:t>
            </w:r>
          </w:p>
          <w:p w:rsidR="00354BE7" w:rsidRPr="00354BE7" w:rsidRDefault="00354BE7" w:rsidP="00354BE7">
            <w:pPr>
              <w:jc w:val="center"/>
              <w:rPr>
                <w:rFonts w:ascii="Times New Roman" w:hAnsi="Times New Roman" w:cs="Times New Roman"/>
              </w:rPr>
            </w:pPr>
          </w:p>
          <w:p w:rsidR="00354BE7" w:rsidRPr="001B0D7A" w:rsidRDefault="00354BE7" w:rsidP="00354BE7">
            <w:pPr>
              <w:jc w:val="center"/>
              <w:rPr>
                <w:rFonts w:ascii="Times New Roman" w:hAnsi="Times New Roman" w:cs="Times New Roman"/>
              </w:rPr>
            </w:pPr>
            <w:r w:rsidRPr="00354BE7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354BE7" w:rsidRPr="001B0D7A" w:rsidRDefault="00354BE7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354BE7" w:rsidRDefault="00354BE7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354BE7" w:rsidRDefault="00354BE7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A09A4" w:rsidRPr="00B94DD4" w:rsidTr="00956E7E">
        <w:trPr>
          <w:trHeight w:val="1344"/>
        </w:trPr>
        <w:tc>
          <w:tcPr>
            <w:tcW w:w="2088" w:type="dxa"/>
          </w:tcPr>
          <w:p w:rsidR="009A09A4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A09A4" w:rsidRPr="009A09A4" w:rsidRDefault="00846615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Economy</w:t>
            </w:r>
          </w:p>
          <w:p w:rsidR="009A09A4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A09A4" w:rsidRPr="001B0D7A" w:rsidRDefault="009A09A4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9A09A4" w:rsidRPr="001B0D7A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9A09A4" w:rsidRDefault="009A09A4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9A09A4" w:rsidRDefault="009A09A4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54BE7" w:rsidRPr="00B94DD4" w:rsidTr="00956E7E">
        <w:trPr>
          <w:trHeight w:val="1344"/>
        </w:trPr>
        <w:tc>
          <w:tcPr>
            <w:tcW w:w="2088" w:type="dxa"/>
          </w:tcPr>
          <w:p w:rsidR="00354BE7" w:rsidRDefault="00354BE7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354BE7" w:rsidRPr="0030128D" w:rsidRDefault="0030128D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Logograph</w:t>
            </w:r>
          </w:p>
          <w:p w:rsidR="00354BE7" w:rsidRPr="00354BE7" w:rsidRDefault="00354BE7" w:rsidP="00354BE7">
            <w:pPr>
              <w:jc w:val="center"/>
              <w:rPr>
                <w:rFonts w:ascii="Times New Roman" w:hAnsi="Times New Roman" w:cs="Times New Roman"/>
              </w:rPr>
            </w:pPr>
          </w:p>
          <w:p w:rsidR="00354BE7" w:rsidRDefault="00354BE7" w:rsidP="00354BE7">
            <w:pPr>
              <w:jc w:val="center"/>
              <w:rPr>
                <w:rFonts w:ascii="Times New Roman" w:hAnsi="Times New Roman" w:cs="Times New Roman"/>
              </w:rPr>
            </w:pPr>
            <w:r w:rsidRPr="00354BE7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354BE7" w:rsidRPr="001B0D7A" w:rsidRDefault="00354BE7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354BE7" w:rsidRDefault="00354BE7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354BE7" w:rsidRDefault="00354BE7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846615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Philosophies</w:t>
            </w:r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Default="00B5137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3A01" w:rsidRDefault="00846615" w:rsidP="00B94DD4">
            <w:pPr>
              <w:jc w:val="center"/>
              <w:rPr>
                <w:rFonts w:ascii="Times New Roman" w:hAnsi="Times New Roman" w:cs="Times New Roman"/>
              </w:rPr>
            </w:pPr>
            <w:r w:rsidRPr="00846615">
              <w:rPr>
                <w:rFonts w:ascii="Times New Roman" w:eastAsia="+mn-ea" w:hAnsi="Times New Roman" w:cs="Times New Roman"/>
                <w:b/>
                <w:bCs/>
                <w:kern w:val="24"/>
              </w:rPr>
              <w:t>Confucianism</w:t>
            </w:r>
            <w:r w:rsidRPr="00846615">
              <w:rPr>
                <w:rFonts w:ascii="Times New Roman" w:hAnsi="Times New Roman" w:cs="Times New Roman"/>
              </w:rPr>
              <w:t xml:space="preserve"> </w:t>
            </w:r>
          </w:p>
          <w:p w:rsidR="00846615" w:rsidRPr="00846615" w:rsidRDefault="00846615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846615" w:rsidP="00B94DD4">
            <w:pPr>
              <w:jc w:val="center"/>
              <w:rPr>
                <w:rStyle w:val="dbox-italic1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Daoism</w:t>
            </w:r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66"/>
        </w:trPr>
        <w:tc>
          <w:tcPr>
            <w:tcW w:w="2088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846615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Legalism</w:t>
            </w:r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846615" w:rsidP="00846615">
            <w:pPr>
              <w:rPr>
                <w:rStyle w:val="dbox-italic"/>
              </w:rPr>
            </w:pPr>
            <w:r>
              <w:rPr>
                <w:rFonts w:ascii="Times New Roman" w:hAnsi="Times New Roman" w:cs="Times New Roman"/>
                <w:b/>
              </w:rPr>
              <w:t>Mandate of Heaven</w:t>
            </w:r>
          </w:p>
          <w:p w:rsidR="00B51371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B51371" w:rsidP="001B0D7A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5C3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846615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Feudalism</w:t>
            </w:r>
          </w:p>
          <w:p w:rsidR="00B51371" w:rsidRPr="00C6608F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846615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Civil Servant</w:t>
            </w:r>
          </w:p>
          <w:p w:rsidR="00B51371" w:rsidRPr="00C6608F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846615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Exile</w:t>
            </w:r>
          </w:p>
          <w:p w:rsidR="00B51371" w:rsidRPr="00C6608F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956E7E">
        <w:trPr>
          <w:trHeight w:val="1344"/>
        </w:trPr>
        <w:tc>
          <w:tcPr>
            <w:tcW w:w="2088" w:type="dxa"/>
          </w:tcPr>
          <w:p w:rsidR="00B51371" w:rsidRDefault="005C3A01" w:rsidP="001B0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3A01" w:rsidRPr="005C3A01" w:rsidRDefault="00846615" w:rsidP="001B0D7A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Immortal</w:t>
            </w:r>
          </w:p>
          <w:p w:rsidR="00B51371" w:rsidRPr="00D30755" w:rsidRDefault="00B51371" w:rsidP="001B0D7A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A01" w:rsidRPr="00B94DD4" w:rsidTr="00956E7E">
        <w:trPr>
          <w:trHeight w:val="1344"/>
        </w:trPr>
        <w:tc>
          <w:tcPr>
            <w:tcW w:w="2088" w:type="dxa"/>
          </w:tcPr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5C3A01" w:rsidRPr="005C3A01" w:rsidRDefault="00846615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Bureaucracy</w:t>
            </w:r>
          </w:p>
          <w:p w:rsidR="005C3A01" w:rsidRPr="00D30755" w:rsidRDefault="005C3A01" w:rsidP="005C3A01">
            <w:pPr>
              <w:jc w:val="center"/>
              <w:rPr>
                <w:rFonts w:cs="Times New Roman"/>
              </w:rPr>
            </w:pPr>
          </w:p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5C3A01" w:rsidRPr="001B0D7A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A01" w:rsidRPr="00B94DD4" w:rsidTr="00956E7E">
        <w:trPr>
          <w:trHeight w:val="1344"/>
        </w:trPr>
        <w:tc>
          <w:tcPr>
            <w:tcW w:w="2088" w:type="dxa"/>
          </w:tcPr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5C3A01" w:rsidRPr="005C3A01" w:rsidRDefault="00846615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Anesthetic</w:t>
            </w:r>
          </w:p>
          <w:p w:rsidR="005C3A01" w:rsidRPr="00D30755" w:rsidRDefault="005C3A01" w:rsidP="005C3A01">
            <w:pPr>
              <w:jc w:val="center"/>
              <w:rPr>
                <w:rFonts w:cs="Times New Roman"/>
              </w:rPr>
            </w:pPr>
          </w:p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5C3A01" w:rsidRPr="001B0D7A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E7E" w:rsidRPr="00B94DD4" w:rsidTr="00956E7E">
        <w:trPr>
          <w:trHeight w:val="1344"/>
        </w:trPr>
        <w:tc>
          <w:tcPr>
            <w:tcW w:w="2088" w:type="dxa"/>
          </w:tcPr>
          <w:p w:rsidR="00956E7E" w:rsidRDefault="00956E7E" w:rsidP="00E86CD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56E7E" w:rsidRDefault="00956E7E" w:rsidP="00E86CD6">
            <w:pPr>
              <w:rPr>
                <w:rFonts w:ascii="Times New Roman" w:hAnsi="Times New Roman" w:cs="Times New Roman"/>
                <w:b/>
                <w:bCs/>
              </w:rPr>
            </w:pPr>
            <w:r w:rsidRPr="00E86CD6">
              <w:rPr>
                <w:rFonts w:ascii="Times New Roman" w:hAnsi="Times New Roman" w:cs="Times New Roman"/>
                <w:b/>
                <w:bCs/>
              </w:rPr>
              <w:t>Cultural Diffusion</w:t>
            </w:r>
          </w:p>
          <w:p w:rsidR="00956E7E" w:rsidRPr="00E86CD6" w:rsidRDefault="00956E7E" w:rsidP="00E86CD6">
            <w:pPr>
              <w:rPr>
                <w:rFonts w:ascii="Times New Roman" w:hAnsi="Times New Roman" w:cs="Times New Roman"/>
              </w:rPr>
            </w:pPr>
          </w:p>
          <w:p w:rsidR="00956E7E" w:rsidRDefault="00956E7E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780" w:type="dxa"/>
          </w:tcPr>
          <w:p w:rsidR="00956E7E" w:rsidRPr="001B0D7A" w:rsidRDefault="00956E7E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956E7E" w:rsidRDefault="00956E7E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956E7E" w:rsidRDefault="00956E7E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755" w:rsidRPr="0030128D" w:rsidRDefault="00D90148" w:rsidP="00443B7C">
      <w:pPr>
        <w:spacing w:after="0" w:line="240" w:lineRule="auto"/>
        <w:jc w:val="center"/>
        <w:rPr>
          <w:rFonts w:cs="Times New Roman"/>
          <w:b/>
          <w:sz w:val="16"/>
          <w:szCs w:val="16"/>
          <w:u w:val="single"/>
        </w:rPr>
      </w:pPr>
      <w:r w:rsidRPr="0030128D">
        <w:rPr>
          <w:rFonts w:cs="Times New Roman"/>
          <w:b/>
          <w:sz w:val="16"/>
          <w:szCs w:val="16"/>
          <w:u w:val="single"/>
        </w:rPr>
        <w:t>Ancient China</w:t>
      </w:r>
      <w:r w:rsidR="005C3A01" w:rsidRPr="0030128D">
        <w:rPr>
          <w:rFonts w:cs="Times New Roman"/>
          <w:b/>
          <w:sz w:val="16"/>
          <w:szCs w:val="16"/>
          <w:u w:val="single"/>
        </w:rPr>
        <w:t xml:space="preserve"> Civilization</w:t>
      </w:r>
      <w:r w:rsidR="00B51371" w:rsidRPr="0030128D">
        <w:rPr>
          <w:rFonts w:cs="Times New Roman"/>
          <w:b/>
          <w:sz w:val="16"/>
          <w:szCs w:val="16"/>
          <w:u w:val="single"/>
        </w:rPr>
        <w:t xml:space="preserve"> Vocabulary</w:t>
      </w:r>
    </w:p>
    <w:p w:rsidR="00846615" w:rsidRPr="0030128D" w:rsidRDefault="00354BE7" w:rsidP="00354BE7">
      <w:pPr>
        <w:spacing w:after="0" w:line="240" w:lineRule="auto"/>
        <w:contextualSpacing/>
        <w:jc w:val="both"/>
        <w:rPr>
          <w:rFonts w:eastAsia="+mn-ea" w:cs="+mn-cs"/>
          <w:b/>
          <w:bCs/>
          <w:kern w:val="24"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Dynasty</w:t>
      </w:r>
      <w:r w:rsidR="00846615" w:rsidRPr="0030128D">
        <w:rPr>
          <w:rFonts w:eastAsia="+mn-ea" w:cs="+mn-cs"/>
          <w:b/>
          <w:bCs/>
          <w:kern w:val="24"/>
          <w:sz w:val="16"/>
          <w:szCs w:val="16"/>
        </w:rPr>
        <w:t xml:space="preserve">:  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a family or group that rules for several generations</w:t>
      </w:r>
    </w:p>
    <w:p w:rsidR="00354BE7" w:rsidRPr="0030128D" w:rsidRDefault="00354BE7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Emperor</w:t>
      </w:r>
      <w:r w:rsidRPr="0030128D">
        <w:rPr>
          <w:rFonts w:eastAsia="Times New Roman" w:cs="Times New Roman"/>
          <w:b/>
          <w:sz w:val="16"/>
          <w:szCs w:val="16"/>
        </w:rPr>
        <w:t>:  people are grouped into a set of hierarchical social categories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+mn-ea" w:cs="+mn-cs"/>
          <w:b/>
          <w:bCs/>
          <w:kern w:val="24"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Economy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system of managing the wealth of a community or region</w:t>
      </w:r>
    </w:p>
    <w:p w:rsidR="00354BE7" w:rsidRPr="0030128D" w:rsidRDefault="0030128D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Logograph</w:t>
      </w:r>
      <w:r w:rsidR="00354BE7" w:rsidRPr="0030128D">
        <w:rPr>
          <w:rFonts w:eastAsia="Times New Roman" w:cs="Times New Roman"/>
          <w:b/>
          <w:sz w:val="16"/>
          <w:szCs w:val="16"/>
        </w:rPr>
        <w:t xml:space="preserve">: </w:t>
      </w:r>
      <w:r w:rsidRPr="0030128D">
        <w:rPr>
          <w:rFonts w:eastAsia="Times New Roman" w:cs="Times New Roman"/>
          <w:b/>
          <w:sz w:val="16"/>
          <w:szCs w:val="16"/>
        </w:rPr>
        <w:t>a written character that represents a word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bookmarkStart w:id="0" w:name="_GoBack"/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Philosophies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theory of set of values by which one lives</w:t>
      </w:r>
    </w:p>
    <w:bookmarkEnd w:id="0"/>
    <w:p w:rsidR="00846615" w:rsidRPr="0030128D" w:rsidRDefault="00846615" w:rsidP="00354BE7">
      <w:pPr>
        <w:spacing w:after="0" w:line="240" w:lineRule="auto"/>
        <w:contextualSpacing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Confucianism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Chinese philosophy that emphasizes proper behavior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Daoism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Chinese philosophy that emphasizes living in harmony with nature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Legalism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Chinese philosophy that emphasizes strict obedience to laws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Mandate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 xml:space="preserve"> </w:t>
      </w: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of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 xml:space="preserve"> </w:t>
      </w: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Heaven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power or law believed to be granted by God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Feudalism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system of government based on landowners and tenants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Civil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 xml:space="preserve"> </w:t>
      </w: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Servant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person who works for a government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Exile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living away from one’s native country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Immortal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able to live forever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Bureaucracy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a form of government in which a few people rule many others</w:t>
      </w:r>
    </w:p>
    <w:p w:rsidR="00846615" w:rsidRPr="0030128D" w:rsidRDefault="00846615" w:rsidP="00354BE7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Anesthetic</w:t>
      </w:r>
      <w:r w:rsidRPr="0030128D">
        <w:rPr>
          <w:rFonts w:eastAsia="+mn-ea" w:cs="+mn-cs"/>
          <w:b/>
          <w:bCs/>
          <w:kern w:val="24"/>
          <w:sz w:val="16"/>
          <w:szCs w:val="16"/>
        </w:rPr>
        <w:t>: something that takes away the feeling of pain</w:t>
      </w:r>
    </w:p>
    <w:p w:rsidR="005C3A01" w:rsidRPr="0030128D" w:rsidRDefault="00E86CD6" w:rsidP="00354BE7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30128D">
        <w:rPr>
          <w:rFonts w:eastAsia="+mn-ea" w:cs="+mn-cs"/>
          <w:b/>
          <w:bCs/>
          <w:kern w:val="24"/>
          <w:sz w:val="16"/>
          <w:szCs w:val="16"/>
          <w:u w:val="single"/>
        </w:rPr>
        <w:t>Cultural Diffusion</w:t>
      </w:r>
      <w:r w:rsidRPr="0030128D">
        <w:rPr>
          <w:rFonts w:eastAsia="Times New Roman" w:cs="Times New Roman"/>
          <w:sz w:val="16"/>
          <w:szCs w:val="16"/>
        </w:rPr>
        <w:t xml:space="preserve">: </w:t>
      </w:r>
      <w:r w:rsidRPr="0030128D">
        <w:rPr>
          <w:b/>
          <w:sz w:val="16"/>
          <w:szCs w:val="16"/>
          <w:lang w:val="en"/>
        </w:rPr>
        <w:t>the spreading of ideas or products from one culture to another</w:t>
      </w:r>
    </w:p>
    <w:sectPr w:rsidR="005C3A01" w:rsidRPr="0030128D" w:rsidSect="00E1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7A"/>
    <w:multiLevelType w:val="hybridMultilevel"/>
    <w:tmpl w:val="10144844"/>
    <w:lvl w:ilvl="0" w:tplc="D63A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4C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0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C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A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0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CF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E5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37316"/>
    <w:multiLevelType w:val="hybridMultilevel"/>
    <w:tmpl w:val="B6AC88BE"/>
    <w:lvl w:ilvl="0" w:tplc="74AC4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EE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420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655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0AB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E72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3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822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60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9E45F5"/>
    <w:multiLevelType w:val="multilevel"/>
    <w:tmpl w:val="FCD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D5E00"/>
    <w:multiLevelType w:val="hybridMultilevel"/>
    <w:tmpl w:val="60C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B3DB8"/>
    <w:multiLevelType w:val="hybridMultilevel"/>
    <w:tmpl w:val="DD34CC6A"/>
    <w:lvl w:ilvl="0" w:tplc="A6C8DEDE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7D98945A" w:tentative="1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CB2005E2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E82A3F2A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AC20CEA6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50180F9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C20CDD28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07C4459E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509A7B98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5">
    <w:nsid w:val="6CC46769"/>
    <w:multiLevelType w:val="hybridMultilevel"/>
    <w:tmpl w:val="0B0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24A0"/>
    <w:multiLevelType w:val="hybridMultilevel"/>
    <w:tmpl w:val="8ACA103A"/>
    <w:lvl w:ilvl="0" w:tplc="FF64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264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FE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3E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C2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F4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EA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AE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CDC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D37754F"/>
    <w:multiLevelType w:val="hybridMultilevel"/>
    <w:tmpl w:val="45FE7B9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B"/>
    <w:rsid w:val="000413E2"/>
    <w:rsid w:val="000B473F"/>
    <w:rsid w:val="000B7584"/>
    <w:rsid w:val="001B0D7A"/>
    <w:rsid w:val="001D12D0"/>
    <w:rsid w:val="0027254D"/>
    <w:rsid w:val="002A5FF9"/>
    <w:rsid w:val="0030128D"/>
    <w:rsid w:val="00354BE7"/>
    <w:rsid w:val="00432EBD"/>
    <w:rsid w:val="00443B7C"/>
    <w:rsid w:val="005C3A01"/>
    <w:rsid w:val="005C7DEA"/>
    <w:rsid w:val="005E7CA9"/>
    <w:rsid w:val="0065005D"/>
    <w:rsid w:val="00695278"/>
    <w:rsid w:val="00846615"/>
    <w:rsid w:val="008C4404"/>
    <w:rsid w:val="008E1006"/>
    <w:rsid w:val="00914670"/>
    <w:rsid w:val="00956E7E"/>
    <w:rsid w:val="009A09A4"/>
    <w:rsid w:val="009A25C4"/>
    <w:rsid w:val="00AB1F34"/>
    <w:rsid w:val="00B00A88"/>
    <w:rsid w:val="00B27F36"/>
    <w:rsid w:val="00B51371"/>
    <w:rsid w:val="00B94DD4"/>
    <w:rsid w:val="00BC76EF"/>
    <w:rsid w:val="00C6608F"/>
    <w:rsid w:val="00D30755"/>
    <w:rsid w:val="00D51C67"/>
    <w:rsid w:val="00D57840"/>
    <w:rsid w:val="00D5791B"/>
    <w:rsid w:val="00D76AED"/>
    <w:rsid w:val="00D90148"/>
    <w:rsid w:val="00E1411B"/>
    <w:rsid w:val="00E555A3"/>
    <w:rsid w:val="00E621A8"/>
    <w:rsid w:val="00E81221"/>
    <w:rsid w:val="00E86CD6"/>
    <w:rsid w:val="00E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9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9550A0E1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Sutphin</dc:creator>
  <cp:lastModifiedBy>Meghan Law</cp:lastModifiedBy>
  <cp:revision>4</cp:revision>
  <cp:lastPrinted>2015-12-01T17:07:00Z</cp:lastPrinted>
  <dcterms:created xsi:type="dcterms:W3CDTF">2015-12-01T18:57:00Z</dcterms:created>
  <dcterms:modified xsi:type="dcterms:W3CDTF">2015-12-02T17:19:00Z</dcterms:modified>
</cp:coreProperties>
</file>